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宋体"/>
          <w:b/>
          <w:sz w:val="28"/>
          <w:szCs w:val="28"/>
          <w:lang w:val="en-US" w:eastAsia="zh-CN"/>
        </w:rPr>
      </w:pPr>
      <w:r>
        <w:rPr>
          <w:rFonts w:hint="eastAsia"/>
          <w:b/>
          <w:sz w:val="28"/>
          <w:szCs w:val="28"/>
          <w:lang w:eastAsia="zh-CN"/>
        </w:rPr>
        <w:t>附件</w:t>
      </w:r>
      <w:r>
        <w:rPr>
          <w:rFonts w:hint="eastAsia"/>
          <w:b/>
          <w:sz w:val="28"/>
          <w:szCs w:val="28"/>
          <w:lang w:val="en-US" w:eastAsia="zh-CN"/>
        </w:rPr>
        <w:t>2</w:t>
      </w:r>
      <w:bookmarkStart w:id="0" w:name="_GoBack"/>
      <w:bookmarkEnd w:id="0"/>
    </w:p>
    <w:p>
      <w:pPr>
        <w:ind w:firstLine="562" w:firstLineChars="200"/>
        <w:jc w:val="center"/>
        <w:rPr>
          <w:rFonts w:hint="eastAsia"/>
          <w:b/>
          <w:sz w:val="28"/>
          <w:szCs w:val="28"/>
        </w:rPr>
      </w:pPr>
      <w:r>
        <w:rPr>
          <w:rFonts w:hint="eastAsia"/>
          <w:b/>
          <w:sz w:val="28"/>
          <w:szCs w:val="28"/>
        </w:rPr>
        <w:t>成果简介</w:t>
      </w:r>
    </w:p>
    <w:p>
      <w:pPr>
        <w:rPr>
          <w:rFonts w:asciiTheme="minorHAnsi" w:hAnsiTheme="minorHAnsi" w:eastAsiaTheme="minorEastAsia" w:cstheme="minorBidi"/>
          <w:b/>
          <w:sz w:val="30"/>
          <w:szCs w:val="30"/>
        </w:rPr>
      </w:pPr>
      <w:r>
        <w:rPr>
          <w:rFonts w:hint="eastAsia" w:asciiTheme="minorHAnsi" w:hAnsiTheme="minorHAnsi" w:eastAsiaTheme="minorEastAsia" w:cstheme="minorBidi"/>
          <w:b/>
          <w:sz w:val="30"/>
          <w:szCs w:val="30"/>
        </w:rPr>
        <w:t>《世界佛教通史》（著作）</w:t>
      </w:r>
    </w:p>
    <w:p>
      <w:pPr>
        <w:rPr>
          <w:rFonts w:hint="default" w:asciiTheme="minorHAnsi" w:hAnsiTheme="minorHAnsi" w:eastAsiaTheme="minorEastAsia" w:cstheme="minorBidi"/>
          <w:sz w:val="24"/>
          <w:lang w:val="en-US" w:eastAsia="zh-CN"/>
        </w:rPr>
      </w:pPr>
      <w:r>
        <w:rPr>
          <w:rFonts w:hint="eastAsia" w:asciiTheme="minorHAnsi" w:hAnsiTheme="minorHAnsi" w:eastAsiaTheme="minorEastAsia" w:cstheme="minorBidi"/>
          <w:b/>
          <w:sz w:val="30"/>
          <w:szCs w:val="30"/>
        </w:rPr>
        <w:t xml:space="preserve">中国社会科学院大学  </w:t>
      </w:r>
      <w:r>
        <w:rPr>
          <w:rFonts w:hint="eastAsia" w:asciiTheme="minorHAnsi" w:hAnsiTheme="minorHAnsi" w:eastAsiaTheme="minorEastAsia" w:cstheme="minorBidi"/>
          <w:b/>
          <w:sz w:val="30"/>
          <w:szCs w:val="30"/>
          <w:lang w:val="en-US" w:eastAsia="zh-CN"/>
        </w:rPr>
        <w:t>***</w:t>
      </w:r>
    </w:p>
    <w:p>
      <w:pPr>
        <w:ind w:firstLine="560" w:firstLineChars="200"/>
        <w:rPr>
          <w:rFonts w:ascii="宋体" w:hAnsi="宋体"/>
          <w:sz w:val="28"/>
          <w:szCs w:val="28"/>
        </w:rPr>
      </w:pPr>
      <w:r>
        <w:rPr>
          <w:rFonts w:hint="eastAsia" w:ascii="宋体" w:hAnsi="宋体"/>
          <w:sz w:val="28"/>
          <w:szCs w:val="28"/>
        </w:rPr>
        <w:t>《世界佛教通史》由中国社会科学院学部委员魏道儒主编、国内外20多位学者参与撰写，论述佛教从起源到20世纪在世界范围内兴衰演变的主要过程</w:t>
      </w:r>
      <w:r>
        <w:rPr>
          <w:rFonts w:hint="eastAsia" w:ascii="宋体" w:hAnsi="宋体"/>
          <w:sz w:val="28"/>
          <w:szCs w:val="28"/>
          <w:lang w:eastAsia="zh-CN"/>
        </w:rPr>
        <w:t>，全书</w:t>
      </w:r>
      <w:r>
        <w:rPr>
          <w:rFonts w:hint="eastAsia" w:ascii="宋体" w:hAnsi="宋体"/>
          <w:sz w:val="28"/>
          <w:szCs w:val="28"/>
        </w:rPr>
        <w:t>共838万字，历时8年完成，是中国社会科学院创新工程重大科研成果</w:t>
      </w:r>
      <w:r>
        <w:rPr>
          <w:rFonts w:hint="eastAsia" w:ascii="宋体" w:hAnsi="宋体"/>
          <w:sz w:val="28"/>
          <w:szCs w:val="28"/>
          <w:lang w:eastAsia="zh-CN"/>
        </w:rPr>
        <w:t>。</w:t>
      </w:r>
      <w:r>
        <w:rPr>
          <w:rFonts w:hint="eastAsia" w:ascii="宋体" w:hAnsi="宋体"/>
          <w:sz w:val="28"/>
          <w:szCs w:val="28"/>
        </w:rPr>
        <w:t>《世界佛教通史》以世界的眼光，用中国的学术话语，借鉴国内外已有的学术成果，充分运用多种语言的文献资料，从全球文化的角度，对佛教从起源至20世纪在世界范围内的传播发展和兴衰演变进行了系统全面论述，这在国内外学术界属于首创，是中国学术界佛教研究的一部里程碑式的重要成果。</w:t>
      </w:r>
    </w:p>
    <w:p>
      <w:pPr>
        <w:ind w:firstLine="560" w:firstLineChars="200"/>
        <w:rPr>
          <w:rFonts w:ascii="宋体" w:hAnsi="宋体"/>
          <w:sz w:val="28"/>
          <w:szCs w:val="28"/>
        </w:rPr>
      </w:pPr>
      <w:r>
        <w:rPr>
          <w:rFonts w:hint="eastAsia" w:ascii="宋体" w:hAnsi="宋体"/>
          <w:sz w:val="28"/>
          <w:szCs w:val="28"/>
        </w:rPr>
        <w:t>《世界佛教通史》</w:t>
      </w:r>
      <w:r>
        <w:rPr>
          <w:rFonts w:hint="eastAsia" w:ascii="宋体" w:hAnsi="宋体"/>
          <w:sz w:val="28"/>
          <w:szCs w:val="28"/>
          <w:lang w:eastAsia="zh-CN"/>
        </w:rPr>
        <w:t>共</w:t>
      </w:r>
      <w:r>
        <w:rPr>
          <w:rFonts w:hint="eastAsia" w:ascii="宋体" w:hAnsi="宋体"/>
          <w:sz w:val="28"/>
          <w:szCs w:val="28"/>
        </w:rPr>
        <w:t>14卷15册。第一卷和第二卷叙述佛教在印度的起源、发展、兴盛、衰亡乃至在近现代复兴的全过程。第三卷到第八卷是对中国汉传、藏传和南传佛教的全面论述，其中，作为中国佛教主体部分的汉传佛教分为四卷，藏传佛教为一卷两册，南传佛教独立成卷。第九卷到第十一卷依次是日本、韩国和越南的佛教通史。第十二卷分章阐述斯里兰卡和东南亚佛教的历史。第十三卷是对亚洲之外佛教，包括欧洲、北美洲、南美洲、大洋洲、非洲等五大洲主要国家佛教的全景式描述。第十四卷是世界佛教大事年表。</w:t>
      </w:r>
    </w:p>
    <w:p>
      <w:pPr>
        <w:ind w:firstLine="560" w:firstLineChars="200"/>
        <w:rPr>
          <w:rFonts w:ascii="宋体" w:hAnsi="宋体"/>
          <w:sz w:val="28"/>
          <w:szCs w:val="28"/>
        </w:rPr>
      </w:pPr>
      <w:r>
        <w:rPr>
          <w:rFonts w:hint="eastAsia" w:ascii="宋体" w:hAnsi="宋体"/>
          <w:sz w:val="28"/>
          <w:szCs w:val="28"/>
        </w:rPr>
        <w:t>《世界佛教通史》各卷本着“原始察终，见盛观衰”的史学原则，对每一研究对象既梳理脉络</w:t>
      </w:r>
      <w:r>
        <w:rPr>
          <w:rFonts w:hint="eastAsia" w:ascii="宋体" w:hAnsi="宋体"/>
          <w:sz w:val="28"/>
          <w:szCs w:val="28"/>
          <w:lang w:eastAsia="zh-CN"/>
        </w:rPr>
        <w:t>、</w:t>
      </w:r>
      <w:r>
        <w:rPr>
          <w:rFonts w:hint="eastAsia" w:ascii="宋体" w:hAnsi="宋体"/>
          <w:sz w:val="28"/>
          <w:szCs w:val="28"/>
        </w:rPr>
        <w:t>纵向贯通，又考察制约该对象变化的多种因素</w:t>
      </w:r>
      <w:r>
        <w:rPr>
          <w:rFonts w:hint="eastAsia" w:ascii="宋体" w:hAnsi="宋体"/>
          <w:sz w:val="28"/>
          <w:szCs w:val="28"/>
          <w:lang w:eastAsia="zh-CN"/>
        </w:rPr>
        <w:t>，进行</w:t>
      </w:r>
      <w:r>
        <w:rPr>
          <w:rFonts w:hint="eastAsia" w:ascii="宋体" w:hAnsi="宋体"/>
          <w:sz w:val="28"/>
          <w:szCs w:val="28"/>
        </w:rPr>
        <w:t>横向贯通。在论述不同国家和地区的佛教时，始终联系制约佛教兴衰变化的政治、经济、民族、科学技术和思想文化等因素，始终将宏观把握和微观探索结合起来，系统阐述众多的佛教思潮、派系、典籍、人物、事件、制度等，并且兼及礼俗、典故、圣地、建筑、文学、艺术等。</w:t>
      </w:r>
    </w:p>
    <w:p>
      <w:pPr>
        <w:ind w:firstLine="560" w:firstLineChars="200"/>
        <w:rPr>
          <w:rFonts w:ascii="宋体" w:hAnsi="宋体"/>
          <w:sz w:val="28"/>
          <w:szCs w:val="28"/>
        </w:rPr>
      </w:pPr>
      <w:r>
        <w:rPr>
          <w:rFonts w:hint="eastAsia" w:ascii="宋体" w:hAnsi="宋体"/>
          <w:sz w:val="28"/>
          <w:szCs w:val="28"/>
        </w:rPr>
        <w:t>《世界佛教通史》各卷在研究不同国家、地区和民族中的佛教时，对于遇到的特殊情况、独有内容和重要问题，或者做出了填补学术空白的创新工作，或者做出了充实科研薄弱环节的提高工作，或者取得了百尺竿头更进一步的闪光突破。</w:t>
      </w:r>
      <w:r>
        <w:rPr>
          <w:rFonts w:hint="eastAsia" w:ascii="宋体" w:hAnsi="宋体"/>
          <w:sz w:val="28"/>
          <w:szCs w:val="28"/>
          <w:lang w:eastAsia="zh-CN"/>
        </w:rPr>
        <w:t>本成果</w:t>
      </w:r>
      <w:r>
        <w:rPr>
          <w:rFonts w:hint="eastAsia" w:ascii="宋体" w:hAnsi="宋体"/>
          <w:sz w:val="28"/>
          <w:szCs w:val="28"/>
        </w:rPr>
        <w:t>绝大多数卷</w:t>
      </w:r>
      <w:r>
        <w:rPr>
          <w:rFonts w:hint="eastAsia" w:ascii="宋体" w:hAnsi="宋体"/>
          <w:sz w:val="28"/>
          <w:szCs w:val="28"/>
          <w:lang w:eastAsia="zh-CN"/>
        </w:rPr>
        <w:t>会</w:t>
      </w:r>
      <w:r>
        <w:rPr>
          <w:rFonts w:hint="eastAsia" w:ascii="宋体" w:hAnsi="宋体"/>
          <w:sz w:val="28"/>
          <w:szCs w:val="28"/>
        </w:rPr>
        <w:t>不同程度</w:t>
      </w:r>
      <w:r>
        <w:rPr>
          <w:rFonts w:hint="eastAsia" w:ascii="宋体" w:hAnsi="宋体"/>
          <w:sz w:val="28"/>
          <w:szCs w:val="28"/>
          <w:lang w:eastAsia="zh-CN"/>
        </w:rPr>
        <w:t>地</w:t>
      </w:r>
      <w:r>
        <w:rPr>
          <w:rFonts w:hint="eastAsia" w:ascii="宋体" w:hAnsi="宋体"/>
          <w:sz w:val="28"/>
          <w:szCs w:val="28"/>
        </w:rPr>
        <w:t>涉及佛教和平传播</w:t>
      </w:r>
      <w:r>
        <w:rPr>
          <w:rFonts w:hint="eastAsia" w:ascii="宋体" w:hAnsi="宋体"/>
          <w:sz w:val="28"/>
          <w:szCs w:val="28"/>
          <w:lang w:eastAsia="zh-CN"/>
        </w:rPr>
        <w:t>，</w:t>
      </w:r>
      <w:r>
        <w:rPr>
          <w:rFonts w:hint="eastAsia" w:ascii="宋体" w:hAnsi="宋体"/>
          <w:sz w:val="28"/>
          <w:szCs w:val="28"/>
        </w:rPr>
        <w:t>佛教本土化</w:t>
      </w:r>
      <w:r>
        <w:rPr>
          <w:rFonts w:hint="eastAsia" w:ascii="宋体" w:hAnsi="宋体"/>
          <w:sz w:val="28"/>
          <w:szCs w:val="28"/>
          <w:lang w:eastAsia="zh-CN"/>
        </w:rPr>
        <w:t>，</w:t>
      </w:r>
      <w:r>
        <w:rPr>
          <w:rFonts w:hint="eastAsia" w:ascii="宋体" w:hAnsi="宋体"/>
          <w:sz w:val="28"/>
          <w:szCs w:val="28"/>
        </w:rPr>
        <w:t>佛教教义体系、礼仪制度和文化艺术的关系，</w:t>
      </w:r>
      <w:r>
        <w:rPr>
          <w:rFonts w:hint="eastAsia" w:ascii="宋体" w:hAnsi="宋体"/>
          <w:sz w:val="28"/>
          <w:szCs w:val="28"/>
          <w:lang w:eastAsia="zh-CN"/>
        </w:rPr>
        <w:t>以及</w:t>
      </w:r>
      <w:r>
        <w:rPr>
          <w:rFonts w:hint="eastAsia" w:ascii="宋体" w:hAnsi="宋体"/>
          <w:sz w:val="28"/>
          <w:szCs w:val="28"/>
        </w:rPr>
        <w:t>中国佛教在世界佛教中的地位等问题</w:t>
      </w:r>
      <w:r>
        <w:rPr>
          <w:rFonts w:hint="eastAsia" w:ascii="宋体" w:hAnsi="宋体"/>
          <w:sz w:val="28"/>
          <w:szCs w:val="28"/>
          <w:lang w:eastAsia="zh-CN"/>
        </w:rPr>
        <w:t>，在这些</w:t>
      </w:r>
      <w:r>
        <w:rPr>
          <w:rFonts w:hint="eastAsia" w:ascii="宋体" w:hAnsi="宋体"/>
          <w:sz w:val="28"/>
          <w:szCs w:val="28"/>
        </w:rPr>
        <w:t>方面本书所取得的原创性、基础性成果更为丰富多彩，不仅对于以后的佛教研究有重要价值，</w:t>
      </w:r>
      <w:r>
        <w:rPr>
          <w:rFonts w:hint="eastAsia" w:ascii="宋体" w:hAnsi="宋体"/>
          <w:sz w:val="28"/>
          <w:szCs w:val="28"/>
          <w:lang w:eastAsia="zh-CN"/>
        </w:rPr>
        <w:t>而且</w:t>
      </w:r>
      <w:r>
        <w:rPr>
          <w:rFonts w:hint="eastAsia" w:ascii="宋体" w:hAnsi="宋体"/>
          <w:sz w:val="28"/>
          <w:szCs w:val="28"/>
        </w:rPr>
        <w:t>对于研究其他宗教，对于宗教学基本理论研究也有重要</w:t>
      </w:r>
      <w:r>
        <w:rPr>
          <w:rFonts w:hint="eastAsia" w:ascii="宋体" w:hAnsi="宋体"/>
          <w:sz w:val="28"/>
          <w:szCs w:val="28"/>
          <w:lang w:eastAsia="zh-CN"/>
        </w:rPr>
        <w:t>的</w:t>
      </w:r>
      <w:r>
        <w:rPr>
          <w:rFonts w:hint="eastAsia" w:ascii="宋体" w:hAnsi="宋体"/>
          <w:sz w:val="28"/>
          <w:szCs w:val="28"/>
        </w:rPr>
        <w:t>启发和借鉴意义。</w:t>
      </w:r>
    </w:p>
    <w:p>
      <w:pPr>
        <w:ind w:firstLine="560" w:firstLineChars="200"/>
        <w:rPr>
          <w:rFonts w:hint="eastAsia" w:ascii="宋体" w:hAnsi="宋体" w:cs="Times New Roman"/>
          <w:sz w:val="28"/>
          <w:szCs w:val="28"/>
          <w:lang w:eastAsia="zh-CN"/>
        </w:rPr>
      </w:pPr>
      <w:r>
        <w:rPr>
          <w:rFonts w:hint="eastAsia" w:ascii="宋体" w:hAnsi="宋体" w:cs="Times New Roman"/>
          <w:sz w:val="28"/>
          <w:szCs w:val="28"/>
          <w:lang w:eastAsia="zh-CN"/>
        </w:rPr>
        <w:t>本书在研究立场和研究方法上具有以下特点：</w:t>
      </w:r>
    </w:p>
    <w:p>
      <w:pPr>
        <w:ind w:firstLine="560" w:firstLineChars="200"/>
        <w:rPr>
          <w:rFonts w:hint="eastAsia" w:ascii="宋体" w:hAnsi="宋体" w:eastAsia="宋体"/>
          <w:sz w:val="28"/>
          <w:szCs w:val="28"/>
          <w:lang w:eastAsia="zh-CN"/>
        </w:rPr>
      </w:pPr>
      <w:r>
        <w:rPr>
          <w:rFonts w:hint="eastAsia" w:ascii="宋体" w:hAnsi="宋体"/>
          <w:sz w:val="28"/>
          <w:szCs w:val="28"/>
          <w:lang w:eastAsia="zh-CN"/>
        </w:rPr>
        <w:t>一是</w:t>
      </w:r>
      <w:r>
        <w:rPr>
          <w:rFonts w:hint="eastAsia" w:ascii="宋体" w:hAnsi="宋体"/>
          <w:sz w:val="28"/>
          <w:szCs w:val="28"/>
        </w:rPr>
        <w:t>以辩证唯物主义和历史唯物主义为指导，坚持历史与逻辑相统一的原则，兼收并蓄国内外学术研究的新观念和新方法，以史学和哲学方法为主，借鉴考古学、文献学、宗教学、文化传播学等相关学科的理论和方法，全方位、多角度对世界范围内的佛教进行深入研究</w:t>
      </w:r>
      <w:r>
        <w:rPr>
          <w:rFonts w:hint="eastAsia" w:ascii="宋体" w:hAnsi="宋体"/>
          <w:sz w:val="28"/>
          <w:szCs w:val="28"/>
          <w:lang w:eastAsia="zh-CN"/>
        </w:rPr>
        <w:t>，</w:t>
      </w:r>
      <w:r>
        <w:rPr>
          <w:rFonts w:hint="eastAsia" w:ascii="宋体" w:hAnsi="宋体"/>
          <w:sz w:val="28"/>
          <w:szCs w:val="28"/>
        </w:rPr>
        <w:t>从宏观和微观相结合的角度，论述佛教从起源到20世纪在世界范围内的兴衰演变主要过程，全方位地展现了世界佛教在兴衰演变历史过程中所取得的文化成就，表现了21世纪学术研究的新景象、新风貌、新气派。</w:t>
      </w:r>
    </w:p>
    <w:p>
      <w:pPr>
        <w:ind w:firstLine="560" w:firstLineChars="200"/>
        <w:rPr>
          <w:rFonts w:hint="eastAsia" w:ascii="宋体" w:hAnsi="宋体"/>
          <w:sz w:val="28"/>
          <w:szCs w:val="28"/>
        </w:rPr>
      </w:pPr>
      <w:r>
        <w:rPr>
          <w:rFonts w:hint="eastAsia" w:ascii="宋体" w:hAnsi="宋体"/>
          <w:sz w:val="28"/>
          <w:szCs w:val="28"/>
          <w:lang w:eastAsia="zh-CN"/>
        </w:rPr>
        <w:t>二是</w:t>
      </w:r>
      <w:r>
        <w:rPr>
          <w:rFonts w:hint="eastAsia" w:ascii="宋体" w:hAnsi="宋体"/>
          <w:sz w:val="28"/>
          <w:szCs w:val="28"/>
        </w:rPr>
        <w:t>有明确的问题意识和现实关怀</w:t>
      </w:r>
      <w:r>
        <w:rPr>
          <w:rFonts w:hint="eastAsia" w:ascii="宋体" w:hAnsi="宋体"/>
          <w:sz w:val="28"/>
          <w:szCs w:val="28"/>
          <w:lang w:eastAsia="zh-CN"/>
        </w:rPr>
        <w:t>。成果</w:t>
      </w:r>
      <w:r>
        <w:rPr>
          <w:rFonts w:hint="eastAsia" w:ascii="宋体" w:hAnsi="宋体"/>
          <w:sz w:val="28"/>
          <w:szCs w:val="28"/>
        </w:rPr>
        <w:t>重视探讨佛教的本土化问题，重视凸显中国佛教的主体性和世界佛教的多样性，重视探索佛教教义体系、礼仪制度和文化艺术的关系问题，重视彰显佛教的和平精神和价值导向。本书还重视介绍近现代的世界佛教发展状况，时代气息浓郁。“一带一路”上有很多佛教遗迹、佛教圣地，凝聚了诸多南传佛教、藏传佛教、汉传佛教的共同记忆和文化脉络，包括佛教在各国各地各民族中以和平方式传播并与其他宗教和文化对话交融，这对于今天加强不同宗教之间的对话、不同文化之间的融合、不同民族之间的交往、不同区域之间的交流，都是大有裨益的，也将有助于佛教在“一带一路”国家重大战略的推进过程中发挥重要的积极作用。</w:t>
      </w:r>
    </w:p>
    <w:p>
      <w:pPr>
        <w:ind w:firstLine="560" w:firstLineChars="200"/>
        <w:rPr>
          <w:rFonts w:hint="eastAsia" w:ascii="宋体" w:hAnsi="宋体"/>
          <w:sz w:val="28"/>
          <w:szCs w:val="28"/>
        </w:rPr>
      </w:pPr>
      <w:r>
        <w:rPr>
          <w:rFonts w:hint="eastAsia" w:ascii="宋体" w:hAnsi="宋体"/>
          <w:sz w:val="28"/>
          <w:szCs w:val="28"/>
          <w:lang w:eastAsia="zh-CN"/>
        </w:rPr>
        <w:t>三是</w:t>
      </w:r>
      <w:r>
        <w:rPr>
          <w:rFonts w:hint="eastAsia" w:ascii="宋体" w:hAnsi="宋体"/>
          <w:sz w:val="28"/>
          <w:szCs w:val="28"/>
        </w:rPr>
        <w:t>具有中国学术话语。本书作为一部具有原创性、基础性、创新性的成果，代表着国内相关研究领域的最高学术水平，从一个侧面反映了中国学术界的繁荣。本书提出的问题、洞见的规律、形成的观点，是</w:t>
      </w:r>
      <w:r>
        <w:rPr>
          <w:rFonts w:hint="eastAsia" w:ascii="宋体" w:hAnsi="宋体"/>
          <w:sz w:val="28"/>
          <w:szCs w:val="28"/>
          <w:lang w:eastAsia="zh-CN"/>
        </w:rPr>
        <w:t>我国</w:t>
      </w:r>
      <w:r>
        <w:rPr>
          <w:rFonts w:hint="eastAsia" w:ascii="宋体" w:hAnsi="宋体"/>
          <w:sz w:val="28"/>
          <w:szCs w:val="28"/>
        </w:rPr>
        <w:t>对作为世界三大宗教之一的佛教的全面认识、系统阐述和深度开发</w:t>
      </w:r>
      <w:r>
        <w:rPr>
          <w:rFonts w:hint="eastAsia" w:ascii="宋体" w:hAnsi="宋体"/>
          <w:sz w:val="28"/>
          <w:szCs w:val="28"/>
          <w:lang w:eastAsia="zh-CN"/>
        </w:rPr>
        <w:t>。</w:t>
      </w:r>
      <w:r>
        <w:rPr>
          <w:rFonts w:hint="eastAsia" w:ascii="宋体" w:hAnsi="宋体"/>
          <w:sz w:val="28"/>
          <w:szCs w:val="28"/>
        </w:rPr>
        <w:t>本书论述的是世界佛教的历史，但表达的是中国的学术成果，关注的是中国的现实问题。中国在21世纪的崛起是重大的世界历史事件，如何运用中国文化讲好“中国奇迹”，这本身是一个迫切需要面对和解决的问题。佛教从印度传入中国、又从中国走向世界的历程无疑是一种很好的视角。本书的价值已经超出了佛教史乃至一般学术史的领域，在更为广阔的人类文化史、人类文明史、人类精神史上占有一席之地。</w:t>
      </w:r>
    </w:p>
    <w:p>
      <w:pPr>
        <w:ind w:firstLine="560" w:firstLineChars="200"/>
        <w:rPr>
          <w:rFonts w:hint="eastAsia" w:ascii="宋体" w:hAnsi="宋体"/>
          <w:sz w:val="28"/>
          <w:szCs w:val="28"/>
          <w:lang w:val="en-US" w:eastAsia="zh-CN"/>
        </w:rPr>
      </w:pPr>
      <w:r>
        <w:rPr>
          <w:rFonts w:hint="eastAsia" w:ascii="宋体" w:hAnsi="宋体"/>
          <w:sz w:val="28"/>
          <w:szCs w:val="28"/>
          <w:lang w:eastAsia="zh-CN"/>
        </w:rPr>
        <w:t>四是</w:t>
      </w:r>
      <w:r>
        <w:rPr>
          <w:rFonts w:hint="eastAsia" w:ascii="宋体" w:hAnsi="宋体"/>
          <w:sz w:val="28"/>
          <w:szCs w:val="28"/>
        </w:rPr>
        <w:t>具有世界眼光，这不仅表现在它关注佛教在世界不同民族、不同地区、不同文化中的传播与发展，以及这种传播发展与人类社会和文明发展的关联，也表现在它对国际学术界佛教研究成果的关注和重视，还表现在把中国的文化和发展问题放到世界大格局下来观照和认识，通过对世界佛教史的深度解读，为更好地认识和处理当今国内外错综复杂的民族与宗教问题，为建设社会主义精神文明，特别是为实施“一带一路”国家战略提供了可资参考的历史借鉴和世界眼光。</w:t>
      </w:r>
      <w:r>
        <w:rPr>
          <w:rFonts w:hint="eastAsia" w:ascii="宋体" w:hAnsi="宋体"/>
          <w:sz w:val="28"/>
          <w:szCs w:val="28"/>
          <w:lang w:val="en-US" w:eastAsia="zh-CN"/>
        </w:rPr>
        <w:t xml:space="preserve"> </w:t>
      </w:r>
    </w:p>
    <w:p>
      <w:pP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五是资料权威可靠多样。</w:t>
      </w:r>
      <w:r>
        <w:rPr>
          <w:rFonts w:hint="eastAsia" w:ascii="宋体" w:hAnsi="宋体"/>
          <w:sz w:val="28"/>
          <w:szCs w:val="28"/>
        </w:rPr>
        <w:t>《世界佛教通史》所采用的资料文本主要来自汉文、梵文、巴利文、藏文、西夏文、傣文、日文、英文、法文、越南文等语种，有些分卷在运用田野调查资料，实物资料方面做了比较多的工作。全书的所有叙述、说明、分析和评论都建立在经过考证、辨析可靠资料的基础上，切实做到把资料的权威性、可靠性和多样性结合起来，统一起来。</w:t>
      </w:r>
    </w:p>
    <w:p>
      <w:pPr>
        <w:ind w:firstLine="560" w:firstLineChars="200"/>
        <w:rPr>
          <w:rFonts w:hint="eastAsia"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rPr>
          <w:rFonts w:asciiTheme="minorHAnsi" w:hAnsiTheme="minorHAnsi" w:eastAsiaTheme="minorEastAsia" w:cstheme="minorBidi"/>
          <w:sz w:val="28"/>
          <w:szCs w:val="28"/>
        </w:rPr>
      </w:pPr>
    </w:p>
    <w:p>
      <w:pPr>
        <w:rPr>
          <w:rFonts w:asciiTheme="minorHAnsi" w:hAnsiTheme="minorHAnsi" w:eastAsiaTheme="minorEastAsia" w:cstheme="minorBidi"/>
          <w:sz w:val="28"/>
          <w:szCs w:val="28"/>
        </w:rPr>
      </w:pPr>
    </w:p>
    <w:p>
      <w:pPr>
        <w:rPr>
          <w:rFonts w:asciiTheme="minorHAnsi" w:hAnsiTheme="minorHAnsi" w:eastAsiaTheme="minorEastAsia" w:cstheme="minorBidi"/>
          <w:sz w:val="28"/>
          <w:szCs w:val="28"/>
        </w:rPr>
      </w:pPr>
    </w:p>
    <w:p>
      <w:pPr>
        <w:rPr>
          <w:rFonts w:asciiTheme="minorHAnsi" w:hAnsiTheme="minorHAnsi" w:eastAsiaTheme="minorEastAsia" w:cstheme="minorBidi"/>
          <w:sz w:val="28"/>
          <w:szCs w:val="28"/>
        </w:rPr>
      </w:pPr>
    </w:p>
    <w:p>
      <w:pPr>
        <w:rPr>
          <w:rFonts w:asciiTheme="minorHAnsi" w:hAnsiTheme="minorHAnsi" w:eastAsiaTheme="minorEastAsia" w:cstheme="minorBidi"/>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75"/>
    <w:rsid w:val="000A27E4"/>
    <w:rsid w:val="00132E6F"/>
    <w:rsid w:val="001B084C"/>
    <w:rsid w:val="00326012"/>
    <w:rsid w:val="00361FCE"/>
    <w:rsid w:val="003744A2"/>
    <w:rsid w:val="00482550"/>
    <w:rsid w:val="00487D2A"/>
    <w:rsid w:val="0055609E"/>
    <w:rsid w:val="005833FE"/>
    <w:rsid w:val="00623E00"/>
    <w:rsid w:val="00687D24"/>
    <w:rsid w:val="006A4AE4"/>
    <w:rsid w:val="00710EC1"/>
    <w:rsid w:val="00804F8A"/>
    <w:rsid w:val="008B63CE"/>
    <w:rsid w:val="00A53D13"/>
    <w:rsid w:val="00A8452C"/>
    <w:rsid w:val="00BC7244"/>
    <w:rsid w:val="00BD09A0"/>
    <w:rsid w:val="00BF61A7"/>
    <w:rsid w:val="00C5628C"/>
    <w:rsid w:val="00C56C75"/>
    <w:rsid w:val="00CB4549"/>
    <w:rsid w:val="00CF23D0"/>
    <w:rsid w:val="00F027DF"/>
    <w:rsid w:val="00F73B17"/>
    <w:rsid w:val="16FF7D24"/>
    <w:rsid w:val="2C7D8813"/>
    <w:rsid w:val="35BAD905"/>
    <w:rsid w:val="4973208D"/>
    <w:rsid w:val="4F2B58DD"/>
    <w:rsid w:val="669F4E89"/>
    <w:rsid w:val="BFFFC36C"/>
    <w:rsid w:val="E61F849D"/>
    <w:rsid w:val="EAFD0414"/>
    <w:rsid w:val="FA7F12C1"/>
    <w:rsid w:val="FDB1B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8"/>
    <w:qFormat/>
    <w:uiPriority w:val="0"/>
    <w:pPr>
      <w:keepNext/>
      <w:keepLines/>
      <w:spacing w:before="260" w:after="260" w:line="416" w:lineRule="auto"/>
      <w:jc w:val="center"/>
      <w:outlineLvl w:val="2"/>
    </w:pPr>
    <w:rPr>
      <w:b/>
      <w:bCs/>
      <w:sz w:val="28"/>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customStyle="1" w:styleId="8">
    <w:name w:val="标题 3 Char"/>
    <w:basedOn w:val="6"/>
    <w:link w:val="2"/>
    <w:qFormat/>
    <w:uiPriority w:val="0"/>
    <w:rPr>
      <w:b/>
      <w:bCs/>
      <w:kern w:val="2"/>
      <w:sz w:val="28"/>
      <w:szCs w:val="32"/>
    </w:rPr>
  </w:style>
  <w:style w:type="paragraph" w:styleId="9">
    <w:name w:val="List Paragraph"/>
    <w:basedOn w:val="1"/>
    <w:qFormat/>
    <w:uiPriority w:val="0"/>
    <w:pPr>
      <w:ind w:firstLine="420" w:firstLineChars="200"/>
    </w:pPr>
  </w:style>
  <w:style w:type="character" w:customStyle="1" w:styleId="10">
    <w:name w:val="页眉 Char"/>
    <w:basedOn w:val="6"/>
    <w:link w:val="4"/>
    <w:qFormat/>
    <w:uiPriority w:val="99"/>
    <w:rPr>
      <w:kern w:val="2"/>
      <w:sz w:val="18"/>
      <w:szCs w:val="18"/>
    </w:rPr>
  </w:style>
  <w:style w:type="character" w:customStyle="1" w:styleId="11">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395</Words>
  <Characters>2253</Characters>
  <Lines>18</Lines>
  <Paragraphs>5</Paragraphs>
  <TotalTime>8</TotalTime>
  <ScaleCrop>false</ScaleCrop>
  <LinksUpToDate>false</LinksUpToDate>
  <CharactersWithSpaces>2643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2018-11-06T09:38:00Z</dcterms:created>
  <dc:creator>Wei Daoru</dc:creator>
  <cp:lastModifiedBy>skl</cp:lastModifiedBy>
  <dcterms:modified xsi:type="dcterms:W3CDTF">2023-12-29T11:18:51Z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